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Wraps de pavo, brie y chutney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Chutney de mango 150 g</w:t>
      </w:r>
      <w:r/>
    </w:p>
    <w:p>
      <w:pPr>
        <w:numPr>
          <w:ilvl w:val="0"/>
          <w:numId w:val="1"/>
        </w:numPr>
      </w:pPr>
      <w:r>
        <w:t>Pan arabe 4 Unidades</w:t>
      </w:r>
      <w:r/>
    </w:p>
    <w:p>
      <w:pPr>
        <w:numPr>
          <w:ilvl w:val="0"/>
          <w:numId w:val="1"/>
        </w:numPr>
      </w:pPr>
      <w:r>
        <w:t xml:space="preserve">Berro fresco </w:t>
      </w:r>
      <w:r/>
    </w:p>
    <w:p>
      <w:pPr>
        <w:numPr>
          <w:ilvl w:val="0"/>
          <w:numId w:val="1"/>
        </w:numPr>
      </w:pPr>
      <w:r>
        <w:t>Mostaza de Dijon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Brie 200 g</w:t>
      </w:r>
      <w:r/>
    </w:p>
    <w:p>
      <w:pPr>
        <w:numPr>
          <w:ilvl w:val="0"/>
          <w:numId w:val="1"/>
        </w:numPr>
      </w:pPr>
      <w:r>
        <w:t>Pavo cocido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