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Trully harvest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Cerezas al maraschino A gusto</w:t>
      </w:r>
      <w:r/>
    </w:p>
    <w:p>
      <w:pPr>
        <w:numPr>
          <w:ilvl w:val="0"/>
          <w:numId w:val="1"/>
        </w:numPr>
      </w:pPr>
      <w:r>
        <w:t xml:space="preserve">Vino cosecha tardía </w:t>
      </w:r>
      <w:r/>
    </w:p>
    <w:p>
      <w:pPr>
        <w:numPr>
          <w:ilvl w:val="0"/>
          <w:numId w:val="1"/>
        </w:numPr>
      </w:pPr>
      <w:r>
        <w:t>Brandy 2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