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Truchas al Chardonnay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Truchas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Vino Chardonnay 200 cc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Chardonay 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Tomates secos 200 grs.</w:t>
      </w:r>
      <w:r/>
    </w:p>
    <w:p>
      <w:pPr>
        <w:numPr>
          <w:ilvl w:val="0"/>
          <w:numId w:val="1"/>
        </w:numPr>
      </w:pPr>
      <w:r>
        <w:t>Aceitunas negras 300 g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Puré de castañas</w:t>
      </w:r>
      <w:r/>
    </w:p>
    <w:p>
      <w:pPr>
        <w:numPr>
          <w:ilvl w:val="0"/>
          <w:numId w:val="1"/>
        </w:numPr>
      </w:pPr>
      <w:r>
        <w:t>Castañas 500 g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