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Truchas adobadas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Fondo de cocción del pescado </w:t>
      </w:r>
      <w:r/>
    </w:p>
    <w:p>
      <w:pPr/>
      <w:r>
        <w:rPr>
          <w:b/>
          <w:sz w:val="52"/>
          <w:szCs w:val="52"/>
        </w:rPr>
        <w:t>Truchas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Pimienta Negra en grano grs.</w:t>
      </w:r>
      <w:r/>
    </w:p>
    <w:p>
      <w:pPr>
        <w:numPr>
          <w:ilvl w:val="0"/>
          <w:numId w:val="1"/>
        </w:numPr>
      </w:pPr>
      <w:r>
        <w:t>Filetes de trucha 4 Unidades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Vino Tinto 750 cc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Hierbabuena 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