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Tostones con Guacamole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Oliva c/n</w:t>
      </w:r>
      <w:r/>
    </w:p>
    <w:p>
      <w:pPr>
        <w:numPr>
          <w:ilvl w:val="0"/>
          <w:numId w:val="1"/>
        </w:numPr>
      </w:pPr>
      <w:r>
        <w:t>Palta 3 Unidades</w:t>
      </w:r>
      <w:r/>
    </w:p>
    <w:p>
      <w:pPr>
        <w:numPr>
          <w:ilvl w:val="0"/>
          <w:numId w:val="1"/>
        </w:numPr>
      </w:pPr>
      <w:r>
        <w:t>Plátano verde 2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Tomate perita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