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ricotta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Champagne Cuvée Réserve 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Leche 1 Tazas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Trigo de grano duro 500 g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Huevos 10 Unidades</w:t>
      </w:r>
      <w:r/>
    </w:p>
    <w:p>
      <w:pPr>
        <w:numPr>
          <w:ilvl w:val="0"/>
          <w:numId w:val="1"/>
        </w:numPr>
      </w:pPr>
      <w:r>
        <w:t xml:space="preserve">Crema pastelera </w:t>
      </w:r>
      <w:r/>
    </w:p>
    <w:p>
      <w:pPr>
        <w:numPr>
          <w:ilvl w:val="0"/>
          <w:numId w:val="1"/>
        </w:numPr>
      </w:pPr>
      <w:r>
        <w:t>Ricotta 1 k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Pasas de Uva 100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Huevo batido Cantidad necesaria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