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Pistachos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inglesa montada con merengue italiano c/n</w:t>
      </w:r>
      <w:r/>
    </w:p>
    <w:p>
      <w:pPr>
        <w:numPr>
          <w:ilvl w:val="0"/>
          <w:numId w:val="1"/>
        </w:numPr>
      </w:pPr>
      <w:r>
        <w:t>Frutillas y arándanos c/n</w:t>
      </w:r>
      <w:r/>
    </w:p>
    <w:p>
      <w:pPr>
        <w:numPr>
          <w:ilvl w:val="0"/>
          <w:numId w:val="1"/>
        </w:numPr>
      </w:pPr>
      <w:r>
        <w:t>Masa de biscuit choux 1 Unidad</w:t>
      </w:r>
      <w:r/>
    </w:p>
    <w:p>
      <w:pPr>
        <w:numPr>
          <w:ilvl w:val="0"/>
          <w:numId w:val="1"/>
        </w:numPr>
      </w:pPr>
      <w:r>
        <w:t>Pasta de Pistachos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