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baguette de día anterior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300 Centímetros cúbicos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Frutillas congeladas Cantidad necesaria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