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Tiradito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  <w:p>
      <w:pPr>
        <w:numPr>
          <w:ilvl w:val="0"/>
          <w:numId w:val="1"/>
        </w:numPr>
      </w:pPr>
      <w:r>
        <w:t xml:space="preserve">Cebolla Morada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Guindillas rojas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Jugo de 6 limas </w:t>
      </w:r>
      <w:r/>
    </w:p>
    <w:p>
      <w:pPr>
        <w:numPr>
          <w:ilvl w:val="0"/>
          <w:numId w:val="1"/>
        </w:numPr>
      </w:pPr>
      <w:r>
        <w:t xml:space="preserve">Kikos para emplatar </w:t>
      </w:r>
      <w:r/>
    </w:p>
    <w:p>
      <w:pPr>
        <w:numPr>
          <w:ilvl w:val="0"/>
          <w:numId w:val="1"/>
        </w:numPr>
      </w:pPr>
      <w:r>
        <w:t xml:space="preserve">Pasta de ají amarillo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Salmón 400 g</w:t>
      </w:r>
      <w:r/>
    </w:p>
    <w:p>
      <w:pPr>
        <w:numPr>
          <w:ilvl w:val="0"/>
          <w:numId w:val="1"/>
        </w:numPr>
      </w:pPr>
      <w:r>
        <w:t>Apio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