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Tequila cocktail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Granadina Cantidad necesaria</w:t>
      </w:r>
      <w:r/>
    </w:p>
    <w:p>
      <w:pPr>
        <w:numPr>
          <w:ilvl w:val="0"/>
          <w:numId w:val="1"/>
        </w:numPr>
      </w:pPr>
      <w:r>
        <w:t>Agua de flor de naranjas cdita.</w:t>
      </w:r>
      <w:r/>
    </w:p>
    <w:p>
      <w:pPr>
        <w:numPr>
          <w:ilvl w:val="0"/>
          <w:numId w:val="1"/>
        </w:numPr>
      </w:pPr>
      <w:r>
        <w:t>Jugo De Lima 25 cc</w:t>
      </w:r>
      <w:r/>
    </w:p>
    <w:p>
      <w:pPr>
        <w:numPr>
          <w:ilvl w:val="0"/>
          <w:numId w:val="1"/>
        </w:numPr>
      </w:pPr>
      <w:r>
        <w:t>Naranja Unidad</w:t>
      </w:r>
      <w:r/>
    </w:p>
    <w:p>
      <w:pPr>
        <w:numPr>
          <w:ilvl w:val="0"/>
          <w:numId w:val="1"/>
        </w:numPr>
      </w:pPr>
      <w:r>
        <w:t>Tequila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