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tatín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Masa de hojaldre Cantidad necesaria</w:t>
      </w:r>
      <w:r/>
    </w:p>
    <w:p>
      <w:pPr>
        <w:numPr>
          <w:ilvl w:val="0"/>
          <w:numId w:val="1"/>
        </w:numPr>
      </w:pPr>
      <w:r>
        <w:t>Caramelo duro 500 g</w:t>
      </w:r>
      <w:r/>
    </w:p>
    <w:p>
      <w:pPr>
        <w:numPr>
          <w:ilvl w:val="0"/>
          <w:numId w:val="1"/>
        </w:numPr>
      </w:pPr>
      <w:r>
        <w:t>Chaucha vainilla 1 Unidad</w:t>
      </w:r>
      <w:r/>
    </w:p>
    <w:p>
      <w:pPr>
        <w:numPr>
          <w:ilvl w:val="0"/>
          <w:numId w:val="1"/>
        </w:numPr>
      </w:pPr>
      <w:r>
        <w:t>Manzanas golden 2.5 k</w:t>
      </w:r>
      <w:r/>
    </w:p>
    <w:p>
      <w:pPr>
        <w:numPr>
          <w:ilvl w:val="0"/>
          <w:numId w:val="1"/>
        </w:numPr>
      </w:pPr>
      <w:r>
        <w:t>Pectina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