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hongos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Queso Philadelphia 1 Taza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/>
      <w:r>
        <w:rPr>
          <w:b/>
          <w:sz w:val="52"/>
          <w:szCs w:val="52"/>
        </w:rPr>
        <w:t>Mayonesa de zanahoria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Tomates secos 1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Porcini secos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Champignones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Girgolas 200 g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Queso de Cabra 150 g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Agua hirviendo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Vinagreta de aceto A gusto</w:t>
      </w:r>
      <w:r/>
    </w:p>
    <w:p>
      <w:pPr>
        <w:numPr>
          <w:ilvl w:val="0"/>
          <w:numId w:val="1"/>
        </w:numPr>
      </w:pPr>
      <w:r>
        <w:t>Aceite verde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