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canasta</w:t>
      </w:r>
      <w:r/>
    </w:p>
    <w:p>
      <w:pPr/>
      <w:r>
        <w:rPr>
          <w:b/>
          <w:sz w:val="52"/>
          <w:szCs w:val="52"/>
        </w:rPr>
        <w:t>Para el relleno de chicharrón:</w:t>
      </w:r>
      <w:r/>
    </w:p>
    <w:p>
      <w:pPr>
        <w:numPr>
          <w:ilvl w:val="0"/>
          <w:numId w:val="1"/>
        </w:numPr>
      </w:pPr>
      <w:r>
        <w:t>Manteca 300 g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Chicharrón de cerdo 150 g</w:t>
      </w:r>
      <w:r/>
    </w:p>
    <w:p>
      <w:pPr>
        <w:numPr>
          <w:ilvl w:val="0"/>
          <w:numId w:val="1"/>
        </w:numPr>
      </w:pPr>
      <w:r>
        <w:t>Jitomates 3 Unidades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Tortilla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