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Strogonoff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Champignones 160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Crema de leche 3/4 Taza</w:t>
      </w:r>
      <w:r/>
    </w:p>
    <w:p>
      <w:pPr>
        <w:numPr>
          <w:ilvl w:val="0"/>
          <w:numId w:val="1"/>
        </w:numPr>
      </w:pPr>
      <w:r>
        <w:t>Pepinillos en vinagre 60 g</w:t>
      </w:r>
      <w:r/>
    </w:p>
    <w:p>
      <w:pPr>
        <w:numPr>
          <w:ilvl w:val="0"/>
          <w:numId w:val="1"/>
        </w:numPr>
      </w:pPr>
      <w:r>
        <w:t>Lomo 500 g</w:t>
      </w:r>
      <w:r/>
    </w:p>
    <w:p>
      <w:pPr>
        <w:numPr>
          <w:ilvl w:val="0"/>
          <w:numId w:val="1"/>
        </w:numPr>
      </w:pPr>
      <w:r>
        <w:t>Hongos secos en polvo 10 g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/>
      <w:r>
        <w:rPr>
          <w:b/>
          <w:sz w:val="52"/>
          <w:szCs w:val="52"/>
        </w:rPr>
        <w:t>Cebolla rellena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Caldo de carne 2 Tazas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Papas baby 250 g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Manteca clarificada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Corazones de cebolla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