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Sorrentinos de Calabaza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Calabaza cocida 300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Echalotes 3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Piñones 30  Gramos</w:t>
      </w:r>
      <w:r/>
    </w:p>
    <w:p>
      <w:pPr>
        <w:numPr>
          <w:ilvl w:val="0"/>
          <w:numId w:val="1"/>
        </w:numPr>
      </w:pPr>
      <w:r>
        <w:t>Queso provolones 80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Piñones 60  Gramos</w:t>
      </w:r>
      <w:r/>
    </w:p>
    <w:p>
      <w:pPr>
        <w:numPr>
          <w:ilvl w:val="0"/>
          <w:numId w:val="1"/>
        </w:numPr>
      </w:pPr>
      <w:r>
        <w:t>Queso Manchego 50  Gramos</w:t>
      </w:r>
      <w:r/>
    </w:p>
    <w:p>
      <w:pPr>
        <w:numPr>
          <w:ilvl w:val="0"/>
          <w:numId w:val="1"/>
        </w:numPr>
      </w:pPr>
      <w:r>
        <w:t>Tomillo fresco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