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Sopa thailandesa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Echalote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Cilantro fresco Cantidad necesaria</w:t>
      </w:r>
      <w:r/>
    </w:p>
    <w:p>
      <w:pPr>
        <w:numPr>
          <w:ilvl w:val="0"/>
          <w:numId w:val="1"/>
        </w:numPr>
      </w:pPr>
      <w:r>
        <w:t xml:space="preserve">Albahaca fresca </w:t>
      </w:r>
      <w:r/>
    </w:p>
    <w:p>
      <w:pPr>
        <w:numPr>
          <w:ilvl w:val="0"/>
          <w:numId w:val="1"/>
        </w:numPr>
      </w:pPr>
      <w:r>
        <w:t>Chile rojo 1 Unidad</w:t>
      </w:r>
      <w:r/>
    </w:p>
    <w:p>
      <w:pPr>
        <w:numPr>
          <w:ilvl w:val="0"/>
          <w:numId w:val="1"/>
        </w:numPr>
      </w:pPr>
      <w:r>
        <w:t>Leche de coco 200  Ml.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>Almejas 500 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