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pollo Tailandés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Chile rojo tailandés 1  unidad</w:t>
      </w:r>
      <w:r/>
    </w:p>
    <w:p>
      <w:pPr>
        <w:numPr>
          <w:ilvl w:val="0"/>
          <w:numId w:val="1"/>
        </w:numPr>
      </w:pPr>
      <w:r>
        <w:t>Jengibre c/n</w:t>
      </w:r>
      <w:r/>
    </w:p>
    <w:p>
      <w:pPr>
        <w:numPr>
          <w:ilvl w:val="0"/>
          <w:numId w:val="1"/>
        </w:numPr>
      </w:pPr>
      <w:r>
        <w:t>Leche de coco c/n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Pechuguitas de pollo c/n</w:t>
      </w:r>
      <w:r/>
    </w:p>
    <w:p>
      <w:pPr>
        <w:numPr>
          <w:ilvl w:val="0"/>
          <w:numId w:val="1"/>
        </w:numPr>
      </w:pPr>
      <w:r>
        <w:t>Cilantro 1 Ramillete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