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duraznos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Duraznos en almibar 500 grs.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Isomalta 300 g</w:t>
      </w:r>
      <w:r/>
    </w:p>
    <w:p>
      <w:pPr>
        <w:numPr>
          <w:ilvl w:val="0"/>
          <w:numId w:val="1"/>
        </w:numPr>
      </w:pPr>
      <w:r>
        <w:t>Menta fresca Cantidad necesaria</w:t>
      </w:r>
      <w:r/>
    </w:p>
    <w:p>
      <w:pPr>
        <w:numPr>
          <w:ilvl w:val="0"/>
          <w:numId w:val="1"/>
        </w:numPr>
      </w:pPr>
      <w:r>
        <w:t>Frutos rojos 150 grs.</w:t>
      </w:r>
      <w:r/>
    </w:p>
    <w:p>
      <w:pPr>
        <w:numPr>
          <w:ilvl w:val="0"/>
          <w:numId w:val="1"/>
        </w:numPr>
      </w:pPr>
      <w:r>
        <w:t>Vino Torrontés 200 cc</w:t>
      </w:r>
      <w:r/>
    </w:p>
    <w:p>
      <w:pPr>
        <w:numPr>
          <w:ilvl w:val="0"/>
          <w:numId w:val="1"/>
        </w:numPr>
      </w:pPr>
      <w:r>
        <w:t>Helado de Vainilla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