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Sidecar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17 cc</w:t>
      </w:r>
      <w:r/>
    </w:p>
    <w:p>
      <w:pPr>
        <w:numPr>
          <w:ilvl w:val="0"/>
          <w:numId w:val="1"/>
        </w:numPr>
      </w:pPr>
      <w:r>
        <w:t>Cognac 45 cc</w:t>
      </w:r>
      <w:r/>
    </w:p>
    <w:p>
      <w:pPr>
        <w:numPr>
          <w:ilvl w:val="0"/>
          <w:numId w:val="1"/>
        </w:numPr>
      </w:pPr>
      <w:r>
        <w:t>Cointreau 17 cc</w:t>
      </w:r>
      <w:r/>
    </w:p>
    <w:p>
      <w:pPr>
        <w:numPr>
          <w:ilvl w:val="0"/>
          <w:numId w:val="1"/>
        </w:numPr>
      </w:pPr>
      <w:r>
        <w:t xml:space="preserve">Piel de limón c/n </w:t>
      </w:r>
      <w:r/>
    </w:p>
    <w:p>
      <w:pPr>
        <w:numPr>
          <w:ilvl w:val="0"/>
          <w:numId w:val="1"/>
        </w:numPr>
      </w:pPr>
      <w:r>
        <w:t>Azucar 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