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Sardinas Confitadas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redondos 2 Unidades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Filetes de sardinas frescas sin espinas 500  Gramos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Oliva c/n</w:t>
      </w:r>
      <w:r/>
    </w:p>
    <w:p>
      <w:pPr>
        <w:numPr>
          <w:ilvl w:val="0"/>
          <w:numId w:val="1"/>
        </w:numPr>
      </w:pPr>
      <w:r>
        <w:t>Semillas de hinojos 1 cda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Vinagre de jerez 1 cda</w:t>
      </w:r>
      <w:r/>
    </w:p>
    <w:p>
      <w:pPr/>
      <w:r>
        <w:rPr>
          <w:b/>
          <w:sz w:val="52"/>
          <w:szCs w:val="52"/>
        </w:rPr>
        <w:t>Mayonesa de ajo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Ajo asado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