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Salsiccia lucanica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magra de cerdo 2 k</w:t>
      </w:r>
      <w:r/>
    </w:p>
    <w:p>
      <w:pPr>
        <w:numPr>
          <w:ilvl w:val="0"/>
          <w:numId w:val="1"/>
        </w:numPr>
      </w:pPr>
      <w:r>
        <w:t>Tripa fina Cantidad necesaria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Grasa de Cerdo 250 grs.</w:t>
      </w:r>
      <w:r/>
    </w:p>
    <w:p>
      <w:pPr>
        <w:numPr>
          <w:ilvl w:val="0"/>
          <w:numId w:val="1"/>
        </w:numPr>
      </w:pPr>
      <w:r>
        <w:t>Sal 60 g</w:t>
      </w:r>
      <w:r/>
    </w:p>
    <w:p>
      <w:pPr>
        <w:numPr>
          <w:ilvl w:val="0"/>
          <w:numId w:val="1"/>
        </w:numPr>
      </w:pPr>
      <w:r>
        <w:t>Panceta salada 100 g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>
        <w:numPr>
          <w:ilvl w:val="0"/>
          <w:numId w:val="1"/>
        </w:numPr>
      </w:pPr>
      <w:r>
        <w:t>Semillas de hinojo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