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parisiense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Gruyere 50 g</w:t>
      </w:r>
      <w:r/>
    </w:p>
    <w:p>
      <w:pPr>
        <w:numPr>
          <w:ilvl w:val="0"/>
          <w:numId w:val="1"/>
        </w:numPr>
      </w:pPr>
      <w:r>
        <w:t>Blanco de pollo 150 g</w:t>
      </w:r>
      <w:r/>
    </w:p>
    <w:p>
      <w:pPr>
        <w:numPr>
          <w:ilvl w:val="0"/>
          <w:numId w:val="1"/>
        </w:numPr>
      </w:pPr>
      <w:r>
        <w:t>Champignones 200 grs.</w:t>
      </w:r>
      <w:r/>
    </w:p>
    <w:p>
      <w:pPr>
        <w:numPr>
          <w:ilvl w:val="0"/>
          <w:numId w:val="1"/>
        </w:numPr>
      </w:pPr>
      <w:r>
        <w:t>Salsa Bechamel 1 L</w:t>
      </w:r>
      <w:r/>
    </w:p>
    <w:p>
      <w:pPr>
        <w:numPr>
          <w:ilvl w:val="0"/>
          <w:numId w:val="1"/>
        </w:numPr>
      </w:pPr>
      <w:r>
        <w:t>Jamón cocido 150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Ajo 1 Diente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