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Para Niños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Fresco 200 Gramos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Salsa de tomate 200 Miligramos</w:t>
      </w:r>
      <w:r/>
    </w:p>
    <w:p>
      <w:pPr>
        <w:numPr>
          <w:ilvl w:val="0"/>
          <w:numId w:val="1"/>
        </w:numPr>
      </w:pPr>
      <w:r>
        <w:t>Crema  300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