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molcajeteada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Sal de grano Cantidad Necesario</w:t>
      </w:r>
      <w:r/>
    </w:p>
    <w:p>
      <w:pPr>
        <w:numPr>
          <w:ilvl w:val="0"/>
          <w:numId w:val="1"/>
        </w:numPr>
      </w:pPr>
      <w:r>
        <w:t>Chile cascabel 3 Unidades</w:t>
      </w:r>
      <w:r/>
    </w:p>
    <w:p>
      <w:pPr>
        <w:numPr>
          <w:ilvl w:val="0"/>
          <w:numId w:val="1"/>
        </w:numPr>
      </w:pPr>
      <w:r>
        <w:t>Vinagre de manzana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