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con cuero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Filetes de Salmón 1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Caldo 100 cc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Pimienta recién molida A gusto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Salsa de vino blanco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Pimentón Cantidad necesaria</w:t>
      </w:r>
      <w:r/>
    </w:p>
    <w:p>
      <w:pPr>
        <w:numPr>
          <w:ilvl w:val="0"/>
          <w:numId w:val="1"/>
        </w:numPr>
      </w:pPr>
      <w:r>
        <w:t>Vino Blanco Cantidad necesaria</w:t>
      </w:r>
      <w:r/>
    </w:p>
    <w:p>
      <w:pPr>
        <w:numPr>
          <w:ilvl w:val="0"/>
          <w:numId w:val="1"/>
        </w:numPr>
      </w:pPr>
      <w:r>
        <w:t>Jugo de cocción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picado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