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Saint honoré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Fecula De Maiz 50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Merengue común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/>
      <w:r>
        <w:rPr>
          <w:b/>
          <w:sz w:val="52"/>
          <w:szCs w:val="52"/>
        </w:rPr>
        <w:t>Pâte à choux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/>
      <w:r>
        <w:rPr>
          <w:b/>
          <w:sz w:val="52"/>
          <w:szCs w:val="52"/>
        </w:rPr>
        <w:t>Pâte sucrée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Manteca 330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0000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