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Rugelach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0000 2 Tazas</w:t>
      </w:r>
      <w:r/>
    </w:p>
    <w:p>
      <w:pPr>
        <w:numPr>
          <w:ilvl w:val="0"/>
          <w:numId w:val="1"/>
        </w:numPr>
      </w:pPr>
      <w:r>
        <w:t>Queso Blanco 230 g</w:t>
      </w:r>
      <w:r/>
    </w:p>
    <w:p>
      <w:pPr>
        <w:numPr>
          <w:ilvl w:val="0"/>
          <w:numId w:val="1"/>
        </w:numPr>
      </w:pPr>
      <w:r>
        <w:t>Manteca pomada 230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 y armado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Chocolate picado 1/2 Taza</w:t>
      </w:r>
      <w:r/>
    </w:p>
    <w:p>
      <w:pPr>
        <w:numPr>
          <w:ilvl w:val="0"/>
          <w:numId w:val="1"/>
        </w:numPr>
      </w:pPr>
      <w:r>
        <w:t>Frutas secas (almendras, nueces, avellanas) 3 cdas.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Mermelada de Frambuesa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