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Rolls crocantes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Risotto 600 Gramos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Queso Parmesano 100 Gramos</w:t>
      </w:r>
      <w:r/>
    </w:p>
    <w:p>
      <w:pPr>
        <w:numPr>
          <w:ilvl w:val="0"/>
          <w:numId w:val="1"/>
        </w:numPr>
      </w:pPr>
      <w:r>
        <w:t>Queso Fontina 100 Gramos</w:t>
      </w:r>
      <w:r/>
    </w:p>
    <w:p>
      <w:pPr/>
      <w:r>
        <w:rPr>
          <w:b/>
          <w:sz w:val="52"/>
          <w:szCs w:val="52"/>
        </w:rPr>
        <w:t>Para el terminado</w:t>
      </w:r>
      <w:r/>
    </w:p>
    <w:p>
      <w:pPr>
        <w:numPr>
          <w:ilvl w:val="0"/>
          <w:numId w:val="1"/>
        </w:numPr>
      </w:pPr>
      <w:r>
        <w:t>Ciboulette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