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campirano</w:t>
      </w:r>
      <w:r/>
    </w:p>
    <w:p>
      <w:pPr/>
      <w:r>
        <w:rPr>
          <w:b/>
          <w:sz w:val="52"/>
          <w:szCs w:val="52"/>
        </w:rPr>
        <w:t>Conejo salteado</w:t>
      </w:r>
      <w:r/>
    </w:p>
    <w:p>
      <w:pPr>
        <w:numPr>
          <w:ilvl w:val="0"/>
          <w:numId w:val="1"/>
        </w:numPr>
      </w:pPr>
      <w:r>
        <w:t>Lomo de cordero 2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Hongos secos 125 g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Romero 1/2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1/2 L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Echalotte chico picado 5 Unidad</w:t>
      </w:r>
      <w:r/>
    </w:p>
    <w:p>
      <w:pPr>
        <w:numPr>
          <w:ilvl w:val="0"/>
          <w:numId w:val="1"/>
        </w:numPr>
      </w:pPr>
      <w:r>
        <w:t>Arroz arboreo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