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Hongos secos 100 g</w:t>
      </w:r>
      <w:r/>
    </w:p>
    <w:p>
      <w:pPr>
        <w:numPr>
          <w:ilvl w:val="0"/>
          <w:numId w:val="1"/>
        </w:numPr>
      </w:pPr>
      <w:r>
        <w:t>Caldo de verduras 800 cc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Queso Parmesano Rallado 30 g</w:t>
      </w:r>
      <w:r/>
    </w:p>
    <w:p>
      <w:pPr>
        <w:numPr>
          <w:ilvl w:val="0"/>
          <w:numId w:val="1"/>
        </w:numPr>
      </w:pPr>
      <w:r>
        <w:t>Arroz Carnaroli 400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