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Profiteroles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9 Unidades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Champagne Demi-Sec 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Glucosa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Helado de pistachos 1 k</w:t>
      </w:r>
      <w:r/>
    </w:p>
    <w:p>
      <w:pPr/>
      <w:r>
        <w:rPr>
          <w:b/>
          <w:sz w:val="52"/>
          <w:szCs w:val="52"/>
        </w:rPr>
        <w:t>Salsa de champagne</w:t>
      </w:r>
      <w:r/>
    </w:p>
    <w:p>
      <w:pPr>
        <w:numPr>
          <w:ilvl w:val="0"/>
          <w:numId w:val="1"/>
        </w:numPr>
      </w:pPr>
      <w:r>
        <w:t>Champagne 250 cc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>
        <w:numPr>
          <w:ilvl w:val="0"/>
          <w:numId w:val="1"/>
        </w:numPr>
      </w:pPr>
      <w:r>
        <w:t>Azucar impalpable A gusto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  <w:p>
      <w:pPr>
        <w:numPr>
          <w:ilvl w:val="0"/>
          <w:numId w:val="1"/>
        </w:numPr>
      </w:pPr>
      <w:r>
        <w:t xml:space="preserve">Frutas Rojas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