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Polenta con salchichas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maduros 3 Unidades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Pimientos Verdes 2 Unidades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Jamón ibérico Cantidad necesaria</w:t>
      </w:r>
      <w:r/>
    </w:p>
    <w:p>
      <w:pPr>
        <w:numPr>
          <w:ilvl w:val="0"/>
          <w:numId w:val="1"/>
        </w:numPr>
      </w:pPr>
      <w:r>
        <w:t>Agua 600 Ml.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Salchichas frescas 6 Unidades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Polenta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