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Plato de frutas</w:t>
      </w:r>
      <w:r/>
    </w:p>
    <w:p>
      <w:pPr/>
      <w:r>
        <w:rPr>
          <w:b/>
          <w:sz w:val="52"/>
          <w:szCs w:val="52"/>
        </w:rPr>
        <w:t>Almíbar ligero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/>
      <w:r>
        <w:rPr>
          <w:b/>
          <w:sz w:val="52"/>
          <w:szCs w:val="52"/>
        </w:rPr>
        <w:t>Frutas</w:t>
      </w:r>
      <w:r/>
    </w:p>
    <w:p>
      <w:pPr>
        <w:numPr>
          <w:ilvl w:val="0"/>
          <w:numId w:val="1"/>
        </w:numPr>
      </w:pPr>
      <w:r>
        <w:t>Arándanos 20 Unidades</w:t>
      </w:r>
      <w:r/>
    </w:p>
    <w:p>
      <w:pPr>
        <w:numPr>
          <w:ilvl w:val="0"/>
          <w:numId w:val="1"/>
        </w:numPr>
      </w:pPr>
      <w:r>
        <w:t>Piña 1 Unidad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 xml:space="preserve">Uvas negras </w:t>
      </w:r>
      <w:r/>
    </w:p>
    <w:p>
      <w:pPr>
        <w:numPr>
          <w:ilvl w:val="0"/>
          <w:numId w:val="1"/>
        </w:numPr>
      </w:pPr>
      <w:r>
        <w:t>Papaya 1 Unidad</w:t>
      </w:r>
      <w:r/>
    </w:p>
    <w:p>
      <w:pPr>
        <w:numPr>
          <w:ilvl w:val="0"/>
          <w:numId w:val="1"/>
        </w:numPr>
      </w:pPr>
      <w:r>
        <w:t>Pomelo 1 Unidad</w:t>
      </w:r>
      <w:r/>
    </w:p>
    <w:p>
      <w:pPr>
        <w:numPr>
          <w:ilvl w:val="0"/>
          <w:numId w:val="1"/>
        </w:numPr>
      </w:pPr>
      <w:r>
        <w:t>Kiwis Unidades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Pesto de rúcula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