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Pinole de Chilacayote</w:t>
      </w:r>
      <w:r/>
    </w:p>
    <w:p>
      <w:pPr/>
      <w:r>
        <w:rPr>
          <w:b/>
          <w:sz w:val="52"/>
          <w:szCs w:val="52"/>
        </w:rPr>
        <w:t>Chilacayote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Chilacayote 1 Unidad</w:t>
      </w:r>
      <w:r/>
    </w:p>
    <w:p>
      <w:pPr>
        <w:numPr>
          <w:ilvl w:val="0"/>
          <w:numId w:val="1"/>
        </w:numPr>
      </w:pPr>
      <w:r>
        <w:t>Piloncillo 4 Unidades</w:t>
      </w:r>
      <w:r/>
    </w:p>
    <w:p>
      <w:pPr/>
      <w:r>
        <w:rPr>
          <w:b/>
          <w:sz w:val="52"/>
          <w:szCs w:val="52"/>
        </w:rPr>
        <w:t>Pinole</w:t>
      </w:r>
      <w:r/>
    </w:p>
    <w:p>
      <w:pPr>
        <w:numPr>
          <w:ilvl w:val="0"/>
          <w:numId w:val="1"/>
        </w:numPr>
      </w:pPr>
      <w:r>
        <w:t>Granos de maíz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