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en papillote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Puerro 2 Unidades</w:t>
      </w:r>
      <w:r/>
    </w:p>
    <w:p>
      <w:pPr>
        <w:numPr>
          <w:ilvl w:val="0"/>
          <w:numId w:val="1"/>
        </w:numPr>
      </w:pPr>
      <w:r>
        <w:t>Abadejo 750 gr.</w:t>
      </w:r>
      <w:r/>
    </w:p>
    <w:p>
      <w:pPr>
        <w:numPr>
          <w:ilvl w:val="0"/>
          <w:numId w:val="1"/>
        </w:numPr>
      </w:pPr>
      <w:r>
        <w:t>Tomates cherry 200 gr.</w:t>
      </w:r>
      <w:r/>
    </w:p>
    <w:p>
      <w:pPr>
        <w:numPr>
          <w:ilvl w:val="0"/>
          <w:numId w:val="1"/>
        </w:numPr>
      </w:pPr>
      <w:r>
        <w:t>Aceitunas negras 50 gr.</w:t>
      </w:r>
      <w:r/>
    </w:p>
    <w:p>
      <w:pPr>
        <w:numPr>
          <w:ilvl w:val="0"/>
          <w:numId w:val="1"/>
        </w:numPr>
      </w:pPr>
      <w:r>
        <w:t xml:space="preserve">Aceite y 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