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rellenas</w:t>
      </w:r>
      <w:r/>
    </w:p>
    <w:p>
      <w:pPr/>
      <w:r>
        <w:rPr>
          <w:b/>
          <w:sz w:val="52"/>
          <w:szCs w:val="52"/>
        </w:rPr>
        <w:t>Peras</w:t>
      </w:r>
      <w:r/>
    </w:p>
    <w:p>
      <w:pPr>
        <w:numPr>
          <w:ilvl w:val="0"/>
          <w:numId w:val="1"/>
        </w:numPr>
      </w:pPr>
      <w:r>
        <w:t>Oporto 1 Taza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Café instantáneo granulado 2 cdas.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Garrapiñadas de almendras 50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Kiwis 2 Unidades</w:t>
      </w:r>
      <w:r/>
    </w:p>
    <w:p>
      <w:pPr>
        <w:numPr>
          <w:ilvl w:val="0"/>
          <w:numId w:val="1"/>
        </w:numPr>
      </w:pPr>
      <w:r>
        <w:t>Manteca 1 Nuez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