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Pechugas de pollo con amaranto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Pechugas de pollo 4 Unidades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Mil Hojas de Papas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Papas 1 k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Sal 250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Pollo 500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Cebolla Morada </w:t>
      </w:r>
      <w:r/>
    </w:p>
    <w:p>
      <w:pPr>
        <w:numPr>
          <w:ilvl w:val="0"/>
          <w:numId w:val="1"/>
        </w:numPr>
      </w:pPr>
      <w:r>
        <w:t xml:space="preserve">Epazote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