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Rellena con Salteado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verdes 150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Cerveza 150 cc</w:t>
      </w:r>
      <w:r/>
    </w:p>
    <w:p>
      <w:pPr>
        <w:numPr>
          <w:ilvl w:val="0"/>
          <w:numId w:val="1"/>
        </w:numPr>
      </w:pPr>
      <w:r>
        <w:t>Jamón cocido 50  grs</w:t>
      </w:r>
      <w:r/>
    </w:p>
    <w:p>
      <w:pPr>
        <w:numPr>
          <w:ilvl w:val="0"/>
          <w:numId w:val="1"/>
        </w:numPr>
      </w:pPr>
      <w:r>
        <w:t>Morrón 1  unidad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Salsa de tomate 150 cc</w:t>
      </w:r>
      <w:r/>
    </w:p>
    <w:p>
      <w:pPr/>
      <w:r>
        <w:rPr>
          <w:b/>
          <w:sz w:val="52"/>
          <w:szCs w:val="52"/>
        </w:rPr>
        <w:t>Berenjenas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