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Pastrami entre Panes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Canonigos c/n</w:t>
      </w:r>
      <w:r/>
    </w:p>
    <w:p>
      <w:pPr>
        <w:numPr>
          <w:ilvl w:val="0"/>
          <w:numId w:val="1"/>
        </w:numPr>
      </w:pPr>
      <w:r>
        <w:t>Nueces c/n</w:t>
      </w:r>
      <w:r/>
    </w:p>
    <w:p>
      <w:pPr>
        <w:numPr>
          <w:ilvl w:val="0"/>
          <w:numId w:val="1"/>
        </w:numPr>
      </w:pPr>
      <w:r>
        <w:t>Pan de mollete individual c/n</w:t>
      </w:r>
      <w:r/>
    </w:p>
    <w:p>
      <w:pPr>
        <w:numPr>
          <w:ilvl w:val="0"/>
          <w:numId w:val="1"/>
        </w:numPr>
      </w:pPr>
      <w:r>
        <w:t>Pastrami 150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Camembert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