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Pastel de endibias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Tinta de calamar 100 Sobres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frìa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Oporto Cantidad necesaria</w:t>
      </w:r>
      <w:r/>
    </w:p>
    <w:p>
      <w:pPr>
        <w:numPr>
          <w:ilvl w:val="0"/>
          <w:numId w:val="1"/>
        </w:numPr>
      </w:pPr>
      <w:r>
        <w:t>Anchoas 3 Filetes</w:t>
      </w:r>
      <w:r/>
    </w:p>
    <w:p>
      <w:pPr>
        <w:numPr>
          <w:ilvl w:val="0"/>
          <w:numId w:val="1"/>
        </w:numPr>
      </w:pPr>
      <w:r>
        <w:t>Aceite 270 cc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Brótola 250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Pasas de Uva 40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