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azafrán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Azafrán 10 Pistilos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Damascos frescos </w:t>
      </w:r>
      <w:r/>
    </w:p>
    <w:p>
      <w:pPr>
        <w:numPr>
          <w:ilvl w:val="0"/>
          <w:numId w:val="1"/>
        </w:numPr>
      </w:pPr>
      <w:r>
        <w:t xml:space="preserve">Ciruelas frescas </w:t>
      </w:r>
      <w:r/>
    </w:p>
    <w:p>
      <w:pPr>
        <w:numPr>
          <w:ilvl w:val="0"/>
          <w:numId w:val="1"/>
        </w:numPr>
      </w:pPr>
      <w:r>
        <w:t xml:space="preserve">Figuras de tuile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  <w:p>
      <w:pPr/>
      <w:r>
        <w:rPr>
          <w:b/>
          <w:sz w:val="52"/>
          <w:szCs w:val="52"/>
        </w:rPr>
        <w:t>Pasta azucarada</w:t>
      </w:r>
      <w:r/>
    </w:p>
    <w:p>
      <w:pPr>
        <w:numPr>
          <w:ilvl w:val="0"/>
          <w:numId w:val="1"/>
        </w:numPr>
      </w:pPr>
      <w:r>
        <w:t>Leche 25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Gelatina sin sabor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