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integral aromática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Vegetales 1/2 L</w:t>
      </w:r>
      <w:r/>
    </w:p>
    <w:p>
      <w:pPr>
        <w:numPr>
          <w:ilvl w:val="0"/>
          <w:numId w:val="1"/>
        </w:numPr>
      </w:pPr>
      <w:r>
        <w:t>Oporto 1/2 Taza</w:t>
      </w:r>
      <w:r/>
    </w:p>
    <w:p>
      <w:pPr>
        <w:numPr>
          <w:ilvl w:val="0"/>
          <w:numId w:val="1"/>
        </w:numPr>
      </w:pPr>
      <w:r>
        <w:t>Radicchio Rosso 350 g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Queso Parmesano Rallado 1 Taza</w:t>
      </w:r>
      <w:r/>
    </w:p>
    <w:p>
      <w:pPr>
        <w:numPr>
          <w:ilvl w:val="0"/>
          <w:numId w:val="1"/>
        </w:numPr>
      </w:pPr>
      <w:r>
        <w:t>Pasta integral 350 g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Panceta 120 g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Aceto balsámico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