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Pappardelle con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Eneldo 1/2 Atado</w:t>
      </w:r>
      <w:r/>
    </w:p>
    <w:p>
      <w:pPr>
        <w:numPr>
          <w:ilvl w:val="0"/>
          <w:numId w:val="1"/>
        </w:numPr>
      </w:pPr>
      <w:r>
        <w:t>Papardelle 400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Salmón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Crema 350 c.c.</w:t>
      </w:r>
      <w:r/>
    </w:p>
    <w:p>
      <w:pPr>
        <w:numPr>
          <w:ilvl w:val="0"/>
          <w:numId w:val="1"/>
        </w:numPr>
      </w:pPr>
      <w:r>
        <w:t>Eneldo 1/2 Atado</w:t>
      </w:r>
      <w:r/>
    </w:p>
    <w:p>
      <w:pPr>
        <w:numPr>
          <w:ilvl w:val="0"/>
          <w:numId w:val="1"/>
        </w:numPr>
      </w:pPr>
      <w:r>
        <w:t>Fecula De Maiz 1 cda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Tomates confitados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Cherry 500  Gramos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