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Pancitos De Zanahoria</w:t>
      </w:r>
      <w:r/>
    </w:p>
    <w:p>
      <w:pPr/>
      <w:r>
        <w:rPr>
          <w:b/>
          <w:sz w:val="52"/>
          <w:szCs w:val="52"/>
        </w:rPr>
        <w:t>Pancitos:</w:t>
      </w:r>
      <w:r/>
    </w:p>
    <w:p>
      <w:pPr>
        <w:numPr>
          <w:ilvl w:val="0"/>
          <w:numId w:val="1"/>
        </w:numPr>
      </w:pPr>
      <w:r>
        <w:t>Agua 2 Taza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Jengibre 1 Pizca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Harina de maíz blanco 2 Tazas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Champignones 8  unidad</w:t>
      </w:r>
      <w:r/>
    </w:p>
    <w:p>
      <w:pPr>
        <w:numPr>
          <w:ilvl w:val="0"/>
          <w:numId w:val="1"/>
        </w:numPr>
      </w:pPr>
      <w:r>
        <w:t>Pesto a gusto</w:t>
      </w:r>
      <w:r/>
    </w:p>
    <w:p>
      <w:pPr>
        <w:numPr>
          <w:ilvl w:val="0"/>
          <w:numId w:val="1"/>
        </w:numPr>
      </w:pPr>
      <w:r>
        <w:t>Ricota a gusto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Zuccini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