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Chocolate y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480 c.c.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Harina 000 1 kg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600 kg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50  Gramos</w:t>
      </w:r>
      <w:r/>
    </w:p>
    <w:p>
      <w:pPr>
        <w:numPr>
          <w:ilvl w:val="0"/>
          <w:numId w:val="1"/>
        </w:numPr>
      </w:pPr>
      <w:r>
        <w:t>Bastones de chocolate c/n A gusto</w:t>
      </w:r>
      <w:r/>
    </w:p>
    <w:p>
      <w:pPr>
        <w:numPr>
          <w:ilvl w:val="0"/>
          <w:numId w:val="1"/>
        </w:numPr>
      </w:pPr>
      <w:r>
        <w:t>Mantequilla 40  Gramos</w:t>
      </w:r>
      <w:r/>
    </w:p>
    <w:p>
      <w:pPr>
        <w:numPr>
          <w:ilvl w:val="0"/>
          <w:numId w:val="1"/>
        </w:numPr>
      </w:pPr>
      <w:r>
        <w:t>Manzanas verdes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