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Omelette de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Hongos de pino secos 25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Girgolas 100 g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>Portobellos 100 grs.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>
        <w:numPr>
          <w:ilvl w:val="0"/>
          <w:numId w:val="1"/>
        </w:numPr>
      </w:pPr>
      <w:r>
        <w:t>Tomates cherry ¼ k</w:t>
      </w:r>
      <w:r/>
    </w:p>
    <w:p>
      <w:pPr>
        <w:numPr>
          <w:ilvl w:val="0"/>
          <w:numId w:val="1"/>
        </w:numPr>
      </w:pPr>
      <w:r>
        <w:t>Menta 3 Hojas</w:t>
      </w:r>
      <w:r/>
    </w:p>
    <w:p>
      <w:pPr>
        <w:numPr>
          <w:ilvl w:val="0"/>
          <w:numId w:val="1"/>
        </w:numPr>
      </w:pPr>
      <w:r>
        <w:t>Champignones de París 100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Rúcula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