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de sémola</w:t>
      </w:r>
      <w:r/>
    </w:p>
    <w:p>
      <w:pPr/>
      <w:r>
        <w:rPr>
          <w:b/>
          <w:sz w:val="52"/>
          <w:szCs w:val="52"/>
        </w:rPr>
        <w:t>Ñoquis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Ciboulette A gusto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Semolin 200 g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Pure de tomate 1/2 Taza</w:t>
      </w:r>
      <w:r/>
    </w:p>
    <w:p>
      <w:pPr>
        <w:numPr>
          <w:ilvl w:val="0"/>
          <w:numId w:val="1"/>
        </w:numPr>
      </w:pPr>
      <w:r>
        <w:t>Tomates secos 30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Ciboulette A gusto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Orégano fresco A gusto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Bondiola en fetas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