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Nicuatole Clásico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½  lt</w:t>
      </w:r>
      <w:r/>
    </w:p>
    <w:p>
      <w:pPr>
        <w:numPr>
          <w:ilvl w:val="0"/>
          <w:numId w:val="1"/>
        </w:numPr>
      </w:pPr>
      <w:r>
        <w:t>Canela En Raja 2  unidad</w:t>
      </w:r>
      <w:r/>
    </w:p>
    <w:p>
      <w:pPr>
        <w:numPr>
          <w:ilvl w:val="0"/>
          <w:numId w:val="1"/>
        </w:numPr>
      </w:pPr>
      <w:r>
        <w:t>Ceniza de leña 1 cuchadita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Maíz Criollo 500 g</w:t>
      </w:r>
      <w:r/>
    </w:p>
    <w:p>
      <w:pPr/>
      <w:r>
        <w:rPr>
          <w:b/>
          <w:sz w:val="52"/>
          <w:szCs w:val="52"/>
        </w:rPr>
        <w:t>Piloncillo</w:t>
      </w:r>
      <w:r/>
    </w:p>
    <w:p>
      <w:pPr>
        <w:numPr>
          <w:ilvl w:val="0"/>
          <w:numId w:val="1"/>
        </w:numPr>
      </w:pPr>
      <w:r>
        <w:t>Canela En Raja 1  unidad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Piloncillo rallado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