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ranchero de pescado</w:t>
      </w:r>
      <w:r/>
    </w:p>
    <w:p>
      <w:pPr/>
      <w:r>
        <w:rPr>
          <w:b/>
          <w:sz w:val="52"/>
          <w:szCs w:val="52"/>
        </w:rPr>
        <w:t>Para el fondo de pescado</w:t>
      </w:r>
      <w:r/>
    </w:p>
    <w:p>
      <w:pPr>
        <w:numPr>
          <w:ilvl w:val="0"/>
          <w:numId w:val="1"/>
        </w:numPr>
      </w:pPr>
      <w:r>
        <w:t>Cabeza de pescado 4 Unidades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Poro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Mejorana 2 Ramas</w:t>
      </w:r>
      <w:r/>
    </w:p>
    <w:p>
      <w:pPr/>
      <w:r>
        <w:rPr>
          <w:b/>
          <w:sz w:val="52"/>
          <w:szCs w:val="52"/>
        </w:rPr>
        <w:t>Para el mole</w:t>
      </w:r>
      <w:r/>
    </w:p>
    <w:p>
      <w:pPr>
        <w:numPr>
          <w:ilvl w:val="0"/>
          <w:numId w:val="1"/>
        </w:numPr>
      </w:pPr>
      <w:r>
        <w:t>Pescado róbalo 500 g</w:t>
      </w:r>
      <w:r/>
    </w:p>
    <w:p>
      <w:pPr>
        <w:numPr>
          <w:ilvl w:val="0"/>
          <w:numId w:val="1"/>
        </w:numPr>
      </w:pPr>
      <w:r>
        <w:t>Chile ancho 5 Unidades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Pepita verde de calabaza 100 g</w:t>
      </w:r>
      <w:r/>
    </w:p>
    <w:p>
      <w:pPr>
        <w:numPr>
          <w:ilvl w:val="0"/>
          <w:numId w:val="1"/>
        </w:numPr>
      </w:pPr>
      <w:r>
        <w:t>Tortilla 2 Unidades</w:t>
      </w:r>
      <w:r/>
    </w:p>
    <w:p>
      <w:pPr>
        <w:numPr>
          <w:ilvl w:val="0"/>
          <w:numId w:val="1"/>
        </w:numPr>
      </w:pPr>
      <w:r>
        <w:t>Fondo de Pescado Cantidad necesaria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