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Blanco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Pollo cocido 1/4</w:t>
      </w:r>
      <w:r/>
    </w:p>
    <w:p>
      <w:pPr>
        <w:numPr>
          <w:ilvl w:val="0"/>
          <w:numId w:val="1"/>
        </w:numPr>
      </w:pPr>
      <w:r>
        <w:t>Pan molido 50 grs.</w:t>
      </w:r>
      <w:r/>
    </w:p>
    <w:p>
      <w:pPr>
        <w:numPr>
          <w:ilvl w:val="0"/>
          <w:numId w:val="1"/>
        </w:numPr>
      </w:pPr>
      <w:r>
        <w:t>Semillas de melón 400 grs.</w:t>
      </w:r>
      <w:r/>
    </w:p>
    <w:p>
      <w:pPr>
        <w:numPr>
          <w:ilvl w:val="0"/>
          <w:numId w:val="1"/>
        </w:numPr>
      </w:pPr>
      <w:r>
        <w:t>Chile guajillo al gusto 1 o 2 tiras de chile</w:t>
      </w:r>
      <w:r/>
    </w:p>
    <w:p>
      <w:pPr>
        <w:numPr>
          <w:ilvl w:val="0"/>
          <w:numId w:val="1"/>
        </w:numPr>
      </w:pPr>
      <w:r>
        <w:t xml:space="preserve">Caldo de cocción de las codornices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